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371"/>
        <w:gridCol w:w="845"/>
        <w:gridCol w:w="2406"/>
        <w:gridCol w:w="2068"/>
        <w:gridCol w:w="3228"/>
      </w:tblGrid>
      <w:tr w:rsidR="00266760" w14:paraId="4E393975" w14:textId="77777777" w:rsidTr="00C53DF4">
        <w:tc>
          <w:tcPr>
            <w:tcW w:w="1371" w:type="dxa"/>
          </w:tcPr>
          <w:p w14:paraId="756D0DD3" w14:textId="77777777" w:rsidR="00266760" w:rsidRPr="00572D51" w:rsidRDefault="00266760" w:rsidP="003E6D27">
            <w:pPr>
              <w:rPr>
                <w:b/>
                <w:sz w:val="24"/>
                <w:szCs w:val="24"/>
              </w:rPr>
            </w:pPr>
            <w:r w:rsidRPr="00572D51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845" w:type="dxa"/>
          </w:tcPr>
          <w:p w14:paraId="73B85130" w14:textId="77777777" w:rsidR="00266760" w:rsidRPr="00572D51" w:rsidRDefault="00266760" w:rsidP="003E6D27">
            <w:pPr>
              <w:rPr>
                <w:b/>
                <w:sz w:val="24"/>
                <w:szCs w:val="24"/>
              </w:rPr>
            </w:pPr>
            <w:r w:rsidRPr="00572D51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406" w:type="dxa"/>
          </w:tcPr>
          <w:p w14:paraId="010F80D3" w14:textId="77777777" w:rsidR="00266760" w:rsidRPr="00572D51" w:rsidRDefault="00266760" w:rsidP="003E6D27">
            <w:pPr>
              <w:rPr>
                <w:b/>
                <w:sz w:val="24"/>
                <w:szCs w:val="24"/>
              </w:rPr>
            </w:pPr>
            <w:r w:rsidRPr="00572D51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2068" w:type="dxa"/>
          </w:tcPr>
          <w:p w14:paraId="4ACDBECC" w14:textId="77777777" w:rsidR="00266760" w:rsidRPr="00572D51" w:rsidRDefault="00266760" w:rsidP="003E6D27">
            <w:pPr>
              <w:rPr>
                <w:b/>
                <w:sz w:val="24"/>
                <w:szCs w:val="24"/>
              </w:rPr>
            </w:pPr>
            <w:r w:rsidRPr="00572D51">
              <w:rPr>
                <w:b/>
                <w:sz w:val="24"/>
                <w:szCs w:val="24"/>
              </w:rPr>
              <w:t>Responsible person</w:t>
            </w:r>
          </w:p>
        </w:tc>
        <w:tc>
          <w:tcPr>
            <w:tcW w:w="3228" w:type="dxa"/>
          </w:tcPr>
          <w:p w14:paraId="521D6F07" w14:textId="77777777" w:rsidR="00266760" w:rsidRPr="00572D51" w:rsidRDefault="00266760" w:rsidP="003E6D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Teams link</w:t>
            </w:r>
          </w:p>
        </w:tc>
      </w:tr>
      <w:tr w:rsidR="00091CDE" w14:paraId="1B66CD85" w14:textId="77777777" w:rsidTr="00C53DF4">
        <w:tc>
          <w:tcPr>
            <w:tcW w:w="1371" w:type="dxa"/>
          </w:tcPr>
          <w:p w14:paraId="045E1626" w14:textId="1C679551" w:rsidR="00091CDE" w:rsidRDefault="00091CDE" w:rsidP="003E6D27">
            <w:r>
              <w:t>28 April</w:t>
            </w:r>
          </w:p>
        </w:tc>
        <w:tc>
          <w:tcPr>
            <w:tcW w:w="8547" w:type="dxa"/>
            <w:gridSpan w:val="4"/>
          </w:tcPr>
          <w:p w14:paraId="310802F9" w14:textId="26CD48D4" w:rsidR="00091CDE" w:rsidRDefault="00091CDE" w:rsidP="003E6D27">
            <w:r>
              <w:t>SDL activities on reflection, communication and self-concept</w:t>
            </w:r>
            <w:r w:rsidR="003D1B1C">
              <w:t>-See module guide</w:t>
            </w:r>
          </w:p>
        </w:tc>
      </w:tr>
      <w:tr w:rsidR="00266760" w14:paraId="4B68BA22" w14:textId="77777777" w:rsidTr="00C53DF4">
        <w:tc>
          <w:tcPr>
            <w:tcW w:w="1371" w:type="dxa"/>
            <w:shd w:val="clear" w:color="auto" w:fill="9CC2E5" w:themeFill="accent1" w:themeFillTint="99"/>
          </w:tcPr>
          <w:p w14:paraId="0D3836E8" w14:textId="77777777" w:rsidR="00266760" w:rsidRDefault="00266760" w:rsidP="003E6D27"/>
        </w:tc>
        <w:tc>
          <w:tcPr>
            <w:tcW w:w="845" w:type="dxa"/>
            <w:shd w:val="clear" w:color="auto" w:fill="9CC2E5" w:themeFill="accent1" w:themeFillTint="99"/>
          </w:tcPr>
          <w:p w14:paraId="409F0EDD" w14:textId="77777777" w:rsidR="00266760" w:rsidRDefault="00266760" w:rsidP="003E6D27"/>
        </w:tc>
        <w:tc>
          <w:tcPr>
            <w:tcW w:w="2406" w:type="dxa"/>
            <w:shd w:val="clear" w:color="auto" w:fill="9CC2E5" w:themeFill="accent1" w:themeFillTint="99"/>
          </w:tcPr>
          <w:p w14:paraId="310A110C" w14:textId="77777777" w:rsidR="00266760" w:rsidRDefault="00266760" w:rsidP="003E6D27"/>
        </w:tc>
        <w:tc>
          <w:tcPr>
            <w:tcW w:w="2068" w:type="dxa"/>
            <w:shd w:val="clear" w:color="auto" w:fill="9CC2E5" w:themeFill="accent1" w:themeFillTint="99"/>
          </w:tcPr>
          <w:p w14:paraId="6A3CCE40" w14:textId="77777777" w:rsidR="00266760" w:rsidRDefault="00266760" w:rsidP="003E6D27"/>
        </w:tc>
        <w:tc>
          <w:tcPr>
            <w:tcW w:w="3228" w:type="dxa"/>
            <w:shd w:val="clear" w:color="auto" w:fill="9CC2E5" w:themeFill="accent1" w:themeFillTint="99"/>
          </w:tcPr>
          <w:p w14:paraId="39C165BC" w14:textId="77777777" w:rsidR="00266760" w:rsidRDefault="00266760" w:rsidP="003E6D27"/>
        </w:tc>
      </w:tr>
      <w:tr w:rsidR="00266760" w14:paraId="6C1A6159" w14:textId="77777777" w:rsidTr="00C53DF4">
        <w:tc>
          <w:tcPr>
            <w:tcW w:w="1371" w:type="dxa"/>
          </w:tcPr>
          <w:p w14:paraId="0BB98638" w14:textId="3AF508B4" w:rsidR="00266760" w:rsidRDefault="00266760" w:rsidP="003E6D27">
            <w:r>
              <w:t>29 April</w:t>
            </w:r>
          </w:p>
        </w:tc>
        <w:tc>
          <w:tcPr>
            <w:tcW w:w="845" w:type="dxa"/>
          </w:tcPr>
          <w:p w14:paraId="675EB9FB" w14:textId="70854635" w:rsidR="00266760" w:rsidRDefault="00266760" w:rsidP="003E6D27">
            <w:r>
              <w:t>8h00-</w:t>
            </w:r>
            <w:r w:rsidR="00B84821">
              <w:t>8</w:t>
            </w:r>
            <w:r>
              <w:t>h</w:t>
            </w:r>
            <w:r w:rsidR="00B84821">
              <w:t>3</w:t>
            </w:r>
            <w:r>
              <w:t>0</w:t>
            </w:r>
          </w:p>
        </w:tc>
        <w:tc>
          <w:tcPr>
            <w:tcW w:w="2406" w:type="dxa"/>
          </w:tcPr>
          <w:p w14:paraId="3811AF65" w14:textId="3C6CEA9E" w:rsidR="00266760" w:rsidRDefault="00B84821" w:rsidP="003E6D27">
            <w:r>
              <w:t>Introduction to sociology</w:t>
            </w:r>
          </w:p>
        </w:tc>
        <w:tc>
          <w:tcPr>
            <w:tcW w:w="2068" w:type="dxa"/>
          </w:tcPr>
          <w:p w14:paraId="19828E09" w14:textId="099E82DC" w:rsidR="00266760" w:rsidRDefault="00AC11D5" w:rsidP="003E6D27">
            <w:r>
              <w:t>C Nyezi</w:t>
            </w:r>
          </w:p>
        </w:tc>
        <w:tc>
          <w:tcPr>
            <w:tcW w:w="3228" w:type="dxa"/>
          </w:tcPr>
          <w:p w14:paraId="0E80166F" w14:textId="77777777" w:rsidR="003D1B1C" w:rsidRDefault="003D1B1C" w:rsidP="003D1B1C">
            <w:pPr>
              <w:rPr>
                <w:rFonts w:ascii="Segoe UI" w:eastAsia="Times New Roman" w:hAnsi="Segoe UI" w:cs="Segoe UI"/>
                <w:color w:val="242424"/>
              </w:rPr>
            </w:pPr>
            <w:hyperlink r:id="rId6" w:tgtFrame="_blank" w:tooltip="Meeting join link" w:history="1">
              <w:r>
                <w:rPr>
                  <w:rStyle w:val="Hyperlink"/>
                  <w:rFonts w:ascii="Segoe UI" w:eastAsia="Times New Roman" w:hAnsi="Segoe UI" w:cs="Segoe UI"/>
                  <w:b/>
                  <w:bCs/>
                  <w:color w:val="5B5FC7"/>
                  <w:sz w:val="30"/>
                  <w:szCs w:val="30"/>
                </w:rPr>
                <w:t>Join the meeting now</w:t>
              </w:r>
            </w:hyperlink>
            <w:r>
              <w:rPr>
                <w:rFonts w:ascii="Segoe UI" w:eastAsia="Times New Roman" w:hAnsi="Segoe UI" w:cs="Segoe UI"/>
                <w:color w:val="242424"/>
              </w:rPr>
              <w:t xml:space="preserve"> </w:t>
            </w:r>
          </w:p>
          <w:p w14:paraId="40FE0534" w14:textId="77777777" w:rsidR="00266760" w:rsidRDefault="00266760" w:rsidP="003E6D27"/>
        </w:tc>
      </w:tr>
      <w:tr w:rsidR="00B84821" w14:paraId="7473DBBD" w14:textId="77777777" w:rsidTr="00C53DF4">
        <w:tc>
          <w:tcPr>
            <w:tcW w:w="1371" w:type="dxa"/>
          </w:tcPr>
          <w:p w14:paraId="22F84955" w14:textId="77777777" w:rsidR="00B84821" w:rsidRDefault="00B84821" w:rsidP="003E6D27"/>
        </w:tc>
        <w:tc>
          <w:tcPr>
            <w:tcW w:w="845" w:type="dxa"/>
          </w:tcPr>
          <w:p w14:paraId="2A220731" w14:textId="1968A4F0" w:rsidR="00B84821" w:rsidRDefault="00B84821" w:rsidP="003E6D27">
            <w:r>
              <w:t>8h30-</w:t>
            </w:r>
            <w:r w:rsidR="00A01A2A">
              <w:t>10h00</w:t>
            </w:r>
          </w:p>
        </w:tc>
        <w:tc>
          <w:tcPr>
            <w:tcW w:w="2406" w:type="dxa"/>
          </w:tcPr>
          <w:p w14:paraId="767AA273" w14:textId="614B5722" w:rsidR="00B84821" w:rsidRDefault="00B84821" w:rsidP="003E6D27">
            <w:r>
              <w:t>Communication</w:t>
            </w:r>
          </w:p>
        </w:tc>
        <w:tc>
          <w:tcPr>
            <w:tcW w:w="2068" w:type="dxa"/>
          </w:tcPr>
          <w:p w14:paraId="59B70E73" w14:textId="1558C4AB" w:rsidR="00B84821" w:rsidRDefault="00A01A2A" w:rsidP="003E6D27">
            <w:r>
              <w:t>C Nyezi</w:t>
            </w:r>
          </w:p>
        </w:tc>
        <w:tc>
          <w:tcPr>
            <w:tcW w:w="3228" w:type="dxa"/>
          </w:tcPr>
          <w:p w14:paraId="5EB22CF7" w14:textId="77777777" w:rsidR="00B84821" w:rsidRDefault="00B84821" w:rsidP="003D1B1C"/>
        </w:tc>
      </w:tr>
      <w:tr w:rsidR="00266760" w14:paraId="2F6CFC3C" w14:textId="77777777" w:rsidTr="00C53DF4">
        <w:tc>
          <w:tcPr>
            <w:tcW w:w="1371" w:type="dxa"/>
          </w:tcPr>
          <w:p w14:paraId="4B157BC8" w14:textId="77777777" w:rsidR="00266760" w:rsidRDefault="00266760" w:rsidP="003E6D27"/>
        </w:tc>
        <w:tc>
          <w:tcPr>
            <w:tcW w:w="845" w:type="dxa"/>
            <w:shd w:val="clear" w:color="auto" w:fill="FBE4D5" w:themeFill="accent2" w:themeFillTint="33"/>
          </w:tcPr>
          <w:p w14:paraId="123A8997" w14:textId="77777777" w:rsidR="00266760" w:rsidRDefault="00266760" w:rsidP="003E6D27">
            <w:r>
              <w:t>10h00-10h30</w:t>
            </w:r>
          </w:p>
        </w:tc>
        <w:tc>
          <w:tcPr>
            <w:tcW w:w="2406" w:type="dxa"/>
            <w:shd w:val="clear" w:color="auto" w:fill="FBE4D5" w:themeFill="accent2" w:themeFillTint="33"/>
          </w:tcPr>
          <w:p w14:paraId="6ABD28D7" w14:textId="77777777" w:rsidR="00266760" w:rsidRDefault="00266760" w:rsidP="003E6D27">
            <w:r>
              <w:t>Tea break</w:t>
            </w:r>
          </w:p>
        </w:tc>
        <w:tc>
          <w:tcPr>
            <w:tcW w:w="2068" w:type="dxa"/>
            <w:shd w:val="clear" w:color="auto" w:fill="FBE4D5" w:themeFill="accent2" w:themeFillTint="33"/>
          </w:tcPr>
          <w:p w14:paraId="75D4A8C7" w14:textId="77777777" w:rsidR="00266760" w:rsidRDefault="00266760" w:rsidP="003E6D27"/>
        </w:tc>
        <w:tc>
          <w:tcPr>
            <w:tcW w:w="3228" w:type="dxa"/>
            <w:shd w:val="clear" w:color="auto" w:fill="FBE4D5" w:themeFill="accent2" w:themeFillTint="33"/>
          </w:tcPr>
          <w:p w14:paraId="7A5BD0FA" w14:textId="77777777" w:rsidR="00266760" w:rsidRDefault="00266760" w:rsidP="003E6D27"/>
        </w:tc>
      </w:tr>
      <w:tr w:rsidR="00266760" w14:paraId="1C76C115" w14:textId="77777777" w:rsidTr="00C53DF4">
        <w:tc>
          <w:tcPr>
            <w:tcW w:w="1371" w:type="dxa"/>
          </w:tcPr>
          <w:p w14:paraId="0315558E" w14:textId="77777777" w:rsidR="00266760" w:rsidRDefault="00266760" w:rsidP="003E6D27"/>
        </w:tc>
        <w:tc>
          <w:tcPr>
            <w:tcW w:w="845" w:type="dxa"/>
          </w:tcPr>
          <w:p w14:paraId="647FCE33" w14:textId="77777777" w:rsidR="00266760" w:rsidRDefault="00266760" w:rsidP="003E6D27">
            <w:r>
              <w:t>10h30-13h00</w:t>
            </w:r>
          </w:p>
        </w:tc>
        <w:tc>
          <w:tcPr>
            <w:tcW w:w="2406" w:type="dxa"/>
          </w:tcPr>
          <w:p w14:paraId="16165B6A" w14:textId="767E0247" w:rsidR="00266760" w:rsidRDefault="00A01A2A" w:rsidP="003E6D27">
            <w:r>
              <w:t>Communication/</w:t>
            </w:r>
            <w:r w:rsidR="00AC11D5">
              <w:t>Conflict</w:t>
            </w:r>
          </w:p>
        </w:tc>
        <w:tc>
          <w:tcPr>
            <w:tcW w:w="2068" w:type="dxa"/>
          </w:tcPr>
          <w:p w14:paraId="72BDB6AA" w14:textId="5D23F2EA" w:rsidR="00266760" w:rsidRDefault="00AC11D5" w:rsidP="003E6D27">
            <w:r>
              <w:t>C Nyezi</w:t>
            </w:r>
          </w:p>
        </w:tc>
        <w:tc>
          <w:tcPr>
            <w:tcW w:w="3228" w:type="dxa"/>
          </w:tcPr>
          <w:p w14:paraId="73158AB2" w14:textId="77777777" w:rsidR="00266760" w:rsidRDefault="00266760" w:rsidP="003E6D27"/>
        </w:tc>
      </w:tr>
      <w:tr w:rsidR="00266760" w14:paraId="2E53C26A" w14:textId="77777777" w:rsidTr="00C53DF4">
        <w:tc>
          <w:tcPr>
            <w:tcW w:w="1371" w:type="dxa"/>
          </w:tcPr>
          <w:p w14:paraId="12DA0432" w14:textId="77777777" w:rsidR="00266760" w:rsidRDefault="00266760" w:rsidP="003E6D27"/>
        </w:tc>
        <w:tc>
          <w:tcPr>
            <w:tcW w:w="845" w:type="dxa"/>
            <w:shd w:val="clear" w:color="auto" w:fill="FBE4D5" w:themeFill="accent2" w:themeFillTint="33"/>
          </w:tcPr>
          <w:p w14:paraId="50DFA32B" w14:textId="77777777" w:rsidR="00266760" w:rsidRDefault="00266760" w:rsidP="003E6D27">
            <w:r>
              <w:t>13h00-14h00</w:t>
            </w:r>
          </w:p>
        </w:tc>
        <w:tc>
          <w:tcPr>
            <w:tcW w:w="2406" w:type="dxa"/>
            <w:shd w:val="clear" w:color="auto" w:fill="FBE4D5" w:themeFill="accent2" w:themeFillTint="33"/>
          </w:tcPr>
          <w:p w14:paraId="2E837A85" w14:textId="77777777" w:rsidR="00266760" w:rsidRDefault="00266760" w:rsidP="003E6D27">
            <w:r>
              <w:t>Lunch</w:t>
            </w:r>
          </w:p>
        </w:tc>
        <w:tc>
          <w:tcPr>
            <w:tcW w:w="2068" w:type="dxa"/>
            <w:shd w:val="clear" w:color="auto" w:fill="FBE4D5" w:themeFill="accent2" w:themeFillTint="33"/>
          </w:tcPr>
          <w:p w14:paraId="05000840" w14:textId="77777777" w:rsidR="00266760" w:rsidRDefault="00266760" w:rsidP="003E6D27"/>
        </w:tc>
        <w:tc>
          <w:tcPr>
            <w:tcW w:w="3228" w:type="dxa"/>
            <w:shd w:val="clear" w:color="auto" w:fill="FBE4D5" w:themeFill="accent2" w:themeFillTint="33"/>
          </w:tcPr>
          <w:p w14:paraId="6D49411C" w14:textId="77777777" w:rsidR="00266760" w:rsidRDefault="00266760" w:rsidP="003E6D27"/>
        </w:tc>
      </w:tr>
      <w:tr w:rsidR="00266760" w14:paraId="6B26F3B6" w14:textId="77777777" w:rsidTr="00C53DF4">
        <w:tc>
          <w:tcPr>
            <w:tcW w:w="1371" w:type="dxa"/>
          </w:tcPr>
          <w:p w14:paraId="5E561E12" w14:textId="77777777" w:rsidR="00266760" w:rsidRDefault="00266760" w:rsidP="003E6D27"/>
        </w:tc>
        <w:tc>
          <w:tcPr>
            <w:tcW w:w="845" w:type="dxa"/>
          </w:tcPr>
          <w:p w14:paraId="28CC6FE8" w14:textId="77777777" w:rsidR="00266760" w:rsidRDefault="00266760" w:rsidP="003E6D27">
            <w:r>
              <w:t>14h00-16h00</w:t>
            </w:r>
          </w:p>
        </w:tc>
        <w:tc>
          <w:tcPr>
            <w:tcW w:w="2406" w:type="dxa"/>
          </w:tcPr>
          <w:p w14:paraId="45EDE92E" w14:textId="446B38CF" w:rsidR="00266760" w:rsidRDefault="00CC5B02" w:rsidP="003E6D27">
            <w:r>
              <w:t>Self-concept</w:t>
            </w:r>
          </w:p>
        </w:tc>
        <w:tc>
          <w:tcPr>
            <w:tcW w:w="2068" w:type="dxa"/>
          </w:tcPr>
          <w:p w14:paraId="531751A4" w14:textId="0329DC75" w:rsidR="00266760" w:rsidRDefault="00CC5B02" w:rsidP="003E6D27">
            <w:r>
              <w:t>C Nyezi</w:t>
            </w:r>
          </w:p>
        </w:tc>
        <w:tc>
          <w:tcPr>
            <w:tcW w:w="3228" w:type="dxa"/>
          </w:tcPr>
          <w:p w14:paraId="40A3E8CE" w14:textId="77777777" w:rsidR="00266760" w:rsidRDefault="00266760" w:rsidP="003E6D27"/>
        </w:tc>
      </w:tr>
      <w:tr w:rsidR="00C53DF4" w14:paraId="41D3F510" w14:textId="77777777" w:rsidTr="005F0A87">
        <w:tc>
          <w:tcPr>
            <w:tcW w:w="9918" w:type="dxa"/>
            <w:gridSpan w:val="5"/>
            <w:shd w:val="clear" w:color="auto" w:fill="9CC2E5" w:themeFill="accent1" w:themeFillTint="99"/>
          </w:tcPr>
          <w:p w14:paraId="0D4C43DC" w14:textId="77777777" w:rsidR="00C53DF4" w:rsidRDefault="00C53DF4" w:rsidP="003E6D27"/>
        </w:tc>
      </w:tr>
      <w:tr w:rsidR="001E12C6" w14:paraId="2C25A45C" w14:textId="77777777" w:rsidTr="00C53DF4">
        <w:tc>
          <w:tcPr>
            <w:tcW w:w="1371" w:type="dxa"/>
          </w:tcPr>
          <w:p w14:paraId="5AD514C1" w14:textId="74FC747C" w:rsidR="001E12C6" w:rsidRDefault="001E12C6" w:rsidP="001E12C6">
            <w:r>
              <w:t xml:space="preserve">30 April </w:t>
            </w:r>
          </w:p>
        </w:tc>
        <w:tc>
          <w:tcPr>
            <w:tcW w:w="845" w:type="dxa"/>
          </w:tcPr>
          <w:p w14:paraId="3B8A236E" w14:textId="5295ED56" w:rsidR="001E12C6" w:rsidRDefault="001E12C6" w:rsidP="001E12C6">
            <w:r>
              <w:t>8h00-9h00</w:t>
            </w:r>
          </w:p>
        </w:tc>
        <w:tc>
          <w:tcPr>
            <w:tcW w:w="2406" w:type="dxa"/>
          </w:tcPr>
          <w:p w14:paraId="3D7DFB58" w14:textId="282FDD59" w:rsidR="001E12C6" w:rsidRDefault="001E12C6" w:rsidP="001E12C6">
            <w:r>
              <w:t>Communication activity</w:t>
            </w:r>
          </w:p>
        </w:tc>
        <w:tc>
          <w:tcPr>
            <w:tcW w:w="2068" w:type="dxa"/>
          </w:tcPr>
          <w:p w14:paraId="25202448" w14:textId="285E2DBB" w:rsidR="001E12C6" w:rsidRDefault="001E12C6" w:rsidP="001E12C6">
            <w:r>
              <w:t>SDL</w:t>
            </w:r>
          </w:p>
        </w:tc>
        <w:tc>
          <w:tcPr>
            <w:tcW w:w="3228" w:type="dxa"/>
          </w:tcPr>
          <w:p w14:paraId="5D1C924E" w14:textId="7F890CCC" w:rsidR="001E12C6" w:rsidRDefault="00F65EAA" w:rsidP="001E12C6">
            <w:hyperlink r:id="rId7" w:tgtFrame="_blank" w:tooltip="Meeting join link" w:history="1">
              <w:r>
                <w:rPr>
                  <w:rStyle w:val="Hyperlink"/>
                  <w:rFonts w:ascii="Segoe UI" w:eastAsia="Times New Roman" w:hAnsi="Segoe UI" w:cs="Segoe UI"/>
                  <w:b/>
                  <w:bCs/>
                  <w:color w:val="5B5FC7"/>
                  <w:sz w:val="30"/>
                  <w:szCs w:val="30"/>
                </w:rPr>
                <w:t>Join the meeting now</w:t>
              </w:r>
            </w:hyperlink>
          </w:p>
        </w:tc>
      </w:tr>
      <w:tr w:rsidR="001E12C6" w14:paraId="74434436" w14:textId="77777777" w:rsidTr="00C53DF4">
        <w:tc>
          <w:tcPr>
            <w:tcW w:w="1371" w:type="dxa"/>
          </w:tcPr>
          <w:p w14:paraId="47A705CF" w14:textId="0B4E1B42" w:rsidR="001E12C6" w:rsidRDefault="001E12C6" w:rsidP="001E12C6"/>
        </w:tc>
        <w:tc>
          <w:tcPr>
            <w:tcW w:w="845" w:type="dxa"/>
          </w:tcPr>
          <w:p w14:paraId="6D969E5A" w14:textId="5ED3D7AA" w:rsidR="001E12C6" w:rsidRDefault="00F93509" w:rsidP="001E12C6">
            <w:r>
              <w:t>9h00</w:t>
            </w:r>
            <w:r w:rsidR="001E12C6">
              <w:t>-10h00</w:t>
            </w:r>
          </w:p>
        </w:tc>
        <w:tc>
          <w:tcPr>
            <w:tcW w:w="2406" w:type="dxa"/>
          </w:tcPr>
          <w:p w14:paraId="4645DFD3" w14:textId="03B3E481" w:rsidR="001E12C6" w:rsidRDefault="001E12C6" w:rsidP="001E12C6">
            <w:r>
              <w:t>Cultural sensitivity</w:t>
            </w:r>
          </w:p>
        </w:tc>
        <w:tc>
          <w:tcPr>
            <w:tcW w:w="2068" w:type="dxa"/>
          </w:tcPr>
          <w:p w14:paraId="01A888AF" w14:textId="0755B21E" w:rsidR="001E12C6" w:rsidRDefault="001E12C6" w:rsidP="001E12C6">
            <w:r>
              <w:t>N Hattingh</w:t>
            </w:r>
          </w:p>
        </w:tc>
        <w:tc>
          <w:tcPr>
            <w:tcW w:w="3228" w:type="dxa"/>
          </w:tcPr>
          <w:p w14:paraId="6FB4558F" w14:textId="60DFA9FC" w:rsidR="001E12C6" w:rsidRPr="008B22DE" w:rsidRDefault="001E12C6" w:rsidP="001E12C6">
            <w:pPr>
              <w:rPr>
                <w:rFonts w:ascii="Segoe UI" w:eastAsia="Times New Roman" w:hAnsi="Segoe UI" w:cs="Segoe UI"/>
                <w:color w:val="242424"/>
              </w:rPr>
            </w:pPr>
          </w:p>
        </w:tc>
      </w:tr>
      <w:tr w:rsidR="001E12C6" w14:paraId="0729F6C8" w14:textId="77777777" w:rsidTr="00C53DF4">
        <w:tc>
          <w:tcPr>
            <w:tcW w:w="1371" w:type="dxa"/>
          </w:tcPr>
          <w:p w14:paraId="539CAFCC" w14:textId="77777777" w:rsidR="001E12C6" w:rsidRDefault="001E12C6" w:rsidP="001E12C6"/>
        </w:tc>
        <w:tc>
          <w:tcPr>
            <w:tcW w:w="845" w:type="dxa"/>
            <w:shd w:val="clear" w:color="auto" w:fill="FBE4D5" w:themeFill="accent2" w:themeFillTint="33"/>
          </w:tcPr>
          <w:p w14:paraId="3D10F967" w14:textId="77777777" w:rsidR="001E12C6" w:rsidRDefault="001E12C6" w:rsidP="001E12C6">
            <w:r>
              <w:t>10h00-10h30</w:t>
            </w:r>
          </w:p>
        </w:tc>
        <w:tc>
          <w:tcPr>
            <w:tcW w:w="2406" w:type="dxa"/>
            <w:shd w:val="clear" w:color="auto" w:fill="FBE4D5" w:themeFill="accent2" w:themeFillTint="33"/>
          </w:tcPr>
          <w:p w14:paraId="4F3CCB85" w14:textId="77777777" w:rsidR="001E12C6" w:rsidRDefault="001E12C6" w:rsidP="001E12C6">
            <w:r>
              <w:t>Tea break</w:t>
            </w:r>
          </w:p>
        </w:tc>
        <w:tc>
          <w:tcPr>
            <w:tcW w:w="2068" w:type="dxa"/>
            <w:shd w:val="clear" w:color="auto" w:fill="FBE4D5" w:themeFill="accent2" w:themeFillTint="33"/>
          </w:tcPr>
          <w:p w14:paraId="6A5884C1" w14:textId="77777777" w:rsidR="001E12C6" w:rsidRDefault="001E12C6" w:rsidP="001E12C6"/>
        </w:tc>
        <w:tc>
          <w:tcPr>
            <w:tcW w:w="3228" w:type="dxa"/>
            <w:shd w:val="clear" w:color="auto" w:fill="FBE4D5" w:themeFill="accent2" w:themeFillTint="33"/>
          </w:tcPr>
          <w:p w14:paraId="60E9DF57" w14:textId="77777777" w:rsidR="001E12C6" w:rsidRDefault="001E12C6" w:rsidP="001E12C6"/>
        </w:tc>
      </w:tr>
      <w:tr w:rsidR="00F65EAA" w14:paraId="79CC8459" w14:textId="77777777" w:rsidTr="00F65EAA">
        <w:tc>
          <w:tcPr>
            <w:tcW w:w="1371" w:type="dxa"/>
          </w:tcPr>
          <w:p w14:paraId="3E0F0741" w14:textId="77777777" w:rsidR="00F65EAA" w:rsidRDefault="00F65EAA" w:rsidP="001E12C6"/>
        </w:tc>
        <w:tc>
          <w:tcPr>
            <w:tcW w:w="845" w:type="dxa"/>
            <w:shd w:val="clear" w:color="auto" w:fill="FFFFFF" w:themeFill="background1"/>
          </w:tcPr>
          <w:p w14:paraId="6196150A" w14:textId="030A8B43" w:rsidR="00F65EAA" w:rsidRDefault="00F65EAA" w:rsidP="001E12C6">
            <w:r>
              <w:t>10h30-1</w:t>
            </w:r>
            <w:r w:rsidR="0071167B">
              <w:t>2</w:t>
            </w:r>
            <w:r>
              <w:t>h30</w:t>
            </w:r>
          </w:p>
        </w:tc>
        <w:tc>
          <w:tcPr>
            <w:tcW w:w="2406" w:type="dxa"/>
            <w:shd w:val="clear" w:color="auto" w:fill="FFFFFF" w:themeFill="background1"/>
          </w:tcPr>
          <w:p w14:paraId="55B204F6" w14:textId="49A55BC5" w:rsidR="00F65EAA" w:rsidRDefault="0071167B" w:rsidP="001E12C6">
            <w:r>
              <w:t>Spirituality</w:t>
            </w:r>
          </w:p>
        </w:tc>
        <w:tc>
          <w:tcPr>
            <w:tcW w:w="2068" w:type="dxa"/>
            <w:shd w:val="clear" w:color="auto" w:fill="FFFFFF" w:themeFill="background1"/>
          </w:tcPr>
          <w:p w14:paraId="29753386" w14:textId="16AC52BF" w:rsidR="00F65EAA" w:rsidRDefault="00F65EAA" w:rsidP="001E12C6">
            <w:r>
              <w:t>N Hattingh</w:t>
            </w:r>
          </w:p>
        </w:tc>
        <w:tc>
          <w:tcPr>
            <w:tcW w:w="3228" w:type="dxa"/>
            <w:shd w:val="clear" w:color="auto" w:fill="FFFFFF" w:themeFill="background1"/>
          </w:tcPr>
          <w:p w14:paraId="10467393" w14:textId="77777777" w:rsidR="00F65EAA" w:rsidRDefault="00F65EAA" w:rsidP="001E12C6"/>
        </w:tc>
      </w:tr>
      <w:tr w:rsidR="001E12C6" w14:paraId="069F78F3" w14:textId="77777777" w:rsidTr="00C53DF4">
        <w:tc>
          <w:tcPr>
            <w:tcW w:w="1371" w:type="dxa"/>
          </w:tcPr>
          <w:p w14:paraId="4EC3ABA4" w14:textId="77777777" w:rsidR="001E12C6" w:rsidRDefault="001E12C6" w:rsidP="001E12C6"/>
        </w:tc>
        <w:tc>
          <w:tcPr>
            <w:tcW w:w="845" w:type="dxa"/>
            <w:shd w:val="clear" w:color="auto" w:fill="FBE4D5" w:themeFill="accent2" w:themeFillTint="33"/>
          </w:tcPr>
          <w:p w14:paraId="439C8C31" w14:textId="7F7D9C63" w:rsidR="001E12C6" w:rsidRDefault="001E12C6" w:rsidP="001E12C6">
            <w:r>
              <w:t>1</w:t>
            </w:r>
            <w:r w:rsidR="0071167B">
              <w:t>2</w:t>
            </w:r>
            <w:r>
              <w:t>h</w:t>
            </w:r>
            <w:r w:rsidR="0071167B">
              <w:t>3</w:t>
            </w:r>
            <w:r>
              <w:t>0-1</w:t>
            </w:r>
            <w:r w:rsidR="001B4FF8">
              <w:t>3</w:t>
            </w:r>
            <w:r>
              <w:t>h</w:t>
            </w:r>
            <w:r w:rsidR="001B4FF8">
              <w:t>3</w:t>
            </w:r>
            <w:r>
              <w:t>0</w:t>
            </w:r>
          </w:p>
        </w:tc>
        <w:tc>
          <w:tcPr>
            <w:tcW w:w="2406" w:type="dxa"/>
            <w:shd w:val="clear" w:color="auto" w:fill="FBE4D5" w:themeFill="accent2" w:themeFillTint="33"/>
          </w:tcPr>
          <w:p w14:paraId="67BB16EE" w14:textId="77777777" w:rsidR="001E12C6" w:rsidRDefault="001E12C6" w:rsidP="001E12C6">
            <w:r>
              <w:t>Lunch</w:t>
            </w:r>
          </w:p>
        </w:tc>
        <w:tc>
          <w:tcPr>
            <w:tcW w:w="2068" w:type="dxa"/>
            <w:shd w:val="clear" w:color="auto" w:fill="FBE4D5" w:themeFill="accent2" w:themeFillTint="33"/>
          </w:tcPr>
          <w:p w14:paraId="0F6B8E38" w14:textId="77777777" w:rsidR="001E12C6" w:rsidRDefault="001E12C6" w:rsidP="001E12C6"/>
        </w:tc>
        <w:tc>
          <w:tcPr>
            <w:tcW w:w="3228" w:type="dxa"/>
            <w:shd w:val="clear" w:color="auto" w:fill="FBE4D5" w:themeFill="accent2" w:themeFillTint="33"/>
          </w:tcPr>
          <w:p w14:paraId="2C3BA115" w14:textId="77777777" w:rsidR="001E12C6" w:rsidRDefault="001E12C6" w:rsidP="001E12C6"/>
        </w:tc>
      </w:tr>
      <w:tr w:rsidR="001E12C6" w14:paraId="488DABDD" w14:textId="77777777" w:rsidTr="00C53DF4">
        <w:tc>
          <w:tcPr>
            <w:tcW w:w="1371" w:type="dxa"/>
          </w:tcPr>
          <w:p w14:paraId="2EEFBF58" w14:textId="77777777" w:rsidR="001E12C6" w:rsidRDefault="001E12C6" w:rsidP="001E12C6"/>
        </w:tc>
        <w:tc>
          <w:tcPr>
            <w:tcW w:w="845" w:type="dxa"/>
          </w:tcPr>
          <w:p w14:paraId="3E8C6E3B" w14:textId="6C6AA592" w:rsidR="001E12C6" w:rsidRDefault="001E12C6" w:rsidP="001E12C6">
            <w:r>
              <w:t>1</w:t>
            </w:r>
            <w:r w:rsidR="001B4FF8">
              <w:t>3</w:t>
            </w:r>
            <w:r>
              <w:t>h</w:t>
            </w:r>
            <w:r w:rsidR="001B4FF8">
              <w:t>3</w:t>
            </w:r>
            <w:r>
              <w:t>0-1</w:t>
            </w:r>
            <w:r w:rsidR="001B4FF8">
              <w:t>5</w:t>
            </w:r>
            <w:r>
              <w:t>h00</w:t>
            </w:r>
          </w:p>
        </w:tc>
        <w:tc>
          <w:tcPr>
            <w:tcW w:w="2406" w:type="dxa"/>
          </w:tcPr>
          <w:p w14:paraId="2C6DB06A" w14:textId="7F13B917" w:rsidR="001E12C6" w:rsidRDefault="001E12C6" w:rsidP="001E12C6">
            <w:r>
              <w:t>Sexuality</w:t>
            </w:r>
          </w:p>
        </w:tc>
        <w:tc>
          <w:tcPr>
            <w:tcW w:w="2068" w:type="dxa"/>
          </w:tcPr>
          <w:p w14:paraId="0715AA54" w14:textId="465E22F7" w:rsidR="001E12C6" w:rsidRDefault="001E12C6" w:rsidP="001E12C6">
            <w:r>
              <w:t>N Hattingh</w:t>
            </w:r>
          </w:p>
        </w:tc>
        <w:tc>
          <w:tcPr>
            <w:tcW w:w="3228" w:type="dxa"/>
          </w:tcPr>
          <w:p w14:paraId="6534077E" w14:textId="1B724C22" w:rsidR="001E12C6" w:rsidRDefault="001E12C6" w:rsidP="001E12C6">
            <w:pPr>
              <w:rPr>
                <w:rFonts w:ascii="Segoe UI" w:eastAsia="Times New Roman" w:hAnsi="Segoe UI" w:cs="Segoe UI"/>
                <w:color w:val="252424"/>
                <w:lang w:val="en-US"/>
              </w:rPr>
            </w:pPr>
            <w:r>
              <w:rPr>
                <w:rFonts w:ascii="Segoe UI" w:eastAsia="Times New Roman" w:hAnsi="Segoe UI" w:cs="Segoe UI"/>
                <w:color w:val="252424"/>
                <w:lang w:val="en-US"/>
              </w:rPr>
              <w:t xml:space="preserve"> </w:t>
            </w:r>
          </w:p>
          <w:p w14:paraId="181068B5" w14:textId="77777777" w:rsidR="001E12C6" w:rsidRDefault="001E12C6" w:rsidP="001E12C6"/>
        </w:tc>
      </w:tr>
      <w:tr w:rsidR="001E12C6" w14:paraId="27025D43" w14:textId="77777777" w:rsidTr="00C416E6">
        <w:tc>
          <w:tcPr>
            <w:tcW w:w="9918" w:type="dxa"/>
            <w:gridSpan w:val="5"/>
            <w:shd w:val="clear" w:color="auto" w:fill="9CC2E5" w:themeFill="accent1" w:themeFillTint="99"/>
          </w:tcPr>
          <w:p w14:paraId="3A854DB1" w14:textId="77777777" w:rsidR="001E12C6" w:rsidRDefault="001E12C6" w:rsidP="001E12C6"/>
        </w:tc>
      </w:tr>
      <w:tr w:rsidR="00D57735" w14:paraId="3D04A013" w14:textId="77777777" w:rsidTr="003557D1">
        <w:tc>
          <w:tcPr>
            <w:tcW w:w="1371" w:type="dxa"/>
          </w:tcPr>
          <w:p w14:paraId="20C0A4A4" w14:textId="7ED37F80" w:rsidR="00D57735" w:rsidRDefault="00D57735" w:rsidP="001E12C6">
            <w:r>
              <w:t>1 May</w:t>
            </w:r>
          </w:p>
        </w:tc>
        <w:tc>
          <w:tcPr>
            <w:tcW w:w="8547" w:type="dxa"/>
            <w:gridSpan w:val="4"/>
          </w:tcPr>
          <w:p w14:paraId="70C37547" w14:textId="45D0A78D" w:rsidR="00D57735" w:rsidRDefault="00D57735" w:rsidP="001E12C6">
            <w:r>
              <w:t>SDL activity: Stress and coping</w:t>
            </w:r>
          </w:p>
          <w:p w14:paraId="54A44555" w14:textId="41E50343" w:rsidR="00D57735" w:rsidRDefault="00D57735" w:rsidP="001E12C6">
            <w:r>
              <w:t xml:space="preserve">                     : Death and dying</w:t>
            </w:r>
          </w:p>
        </w:tc>
      </w:tr>
      <w:tr w:rsidR="001E12C6" w14:paraId="00A1D1C0" w14:textId="77777777" w:rsidTr="00C53DF4">
        <w:tc>
          <w:tcPr>
            <w:tcW w:w="1371" w:type="dxa"/>
            <w:shd w:val="clear" w:color="auto" w:fill="9CC2E5" w:themeFill="accent1" w:themeFillTint="99"/>
          </w:tcPr>
          <w:p w14:paraId="3CFC710F" w14:textId="77777777" w:rsidR="001E12C6" w:rsidRDefault="001E12C6" w:rsidP="001E12C6"/>
        </w:tc>
        <w:tc>
          <w:tcPr>
            <w:tcW w:w="845" w:type="dxa"/>
            <w:shd w:val="clear" w:color="auto" w:fill="9CC2E5" w:themeFill="accent1" w:themeFillTint="99"/>
          </w:tcPr>
          <w:p w14:paraId="3B8A343A" w14:textId="77777777" w:rsidR="001E12C6" w:rsidRDefault="001E12C6" w:rsidP="001E12C6"/>
        </w:tc>
        <w:tc>
          <w:tcPr>
            <w:tcW w:w="2406" w:type="dxa"/>
            <w:shd w:val="clear" w:color="auto" w:fill="9CC2E5" w:themeFill="accent1" w:themeFillTint="99"/>
          </w:tcPr>
          <w:p w14:paraId="40025E80" w14:textId="77777777" w:rsidR="001E12C6" w:rsidRDefault="001E12C6" w:rsidP="001E12C6"/>
        </w:tc>
        <w:tc>
          <w:tcPr>
            <w:tcW w:w="2068" w:type="dxa"/>
            <w:shd w:val="clear" w:color="auto" w:fill="9CC2E5" w:themeFill="accent1" w:themeFillTint="99"/>
          </w:tcPr>
          <w:p w14:paraId="35F02EA4" w14:textId="77777777" w:rsidR="001E12C6" w:rsidRDefault="001E12C6" w:rsidP="001E12C6"/>
        </w:tc>
        <w:tc>
          <w:tcPr>
            <w:tcW w:w="3228" w:type="dxa"/>
            <w:shd w:val="clear" w:color="auto" w:fill="9CC2E5" w:themeFill="accent1" w:themeFillTint="99"/>
          </w:tcPr>
          <w:p w14:paraId="5A3A10C2" w14:textId="77777777" w:rsidR="001E12C6" w:rsidRDefault="001E12C6" w:rsidP="001E12C6"/>
        </w:tc>
      </w:tr>
      <w:tr w:rsidR="001E12C6" w14:paraId="007FD76F" w14:textId="77777777" w:rsidTr="00C53DF4">
        <w:tc>
          <w:tcPr>
            <w:tcW w:w="1371" w:type="dxa"/>
          </w:tcPr>
          <w:p w14:paraId="5AF85C1C" w14:textId="4FCA6BAF" w:rsidR="001E12C6" w:rsidRDefault="001E12C6" w:rsidP="001E12C6">
            <w:r>
              <w:t>2 May</w:t>
            </w:r>
          </w:p>
        </w:tc>
        <w:tc>
          <w:tcPr>
            <w:tcW w:w="845" w:type="dxa"/>
          </w:tcPr>
          <w:p w14:paraId="04F28235" w14:textId="62AB135A" w:rsidR="001E12C6" w:rsidRDefault="001E12C6" w:rsidP="001E12C6">
            <w:r>
              <w:t>8h00-16h00</w:t>
            </w:r>
          </w:p>
        </w:tc>
        <w:tc>
          <w:tcPr>
            <w:tcW w:w="7702" w:type="dxa"/>
            <w:gridSpan w:val="3"/>
          </w:tcPr>
          <w:p w14:paraId="13C4D082" w14:textId="013D0AFB" w:rsidR="001E12C6" w:rsidRDefault="001E12C6" w:rsidP="001E12C6">
            <w:r>
              <w:t>Interviews for the Oral Patient Presentation in placement hospitals</w:t>
            </w:r>
          </w:p>
        </w:tc>
      </w:tr>
    </w:tbl>
    <w:p w14:paraId="305B9764" w14:textId="77777777" w:rsidR="001D521C" w:rsidRDefault="001D521C"/>
    <w:sectPr w:rsidR="001D521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0930F" w14:textId="77777777" w:rsidR="00D04875" w:rsidRDefault="00D04875" w:rsidP="002309EA">
      <w:pPr>
        <w:spacing w:after="0" w:line="240" w:lineRule="auto"/>
      </w:pPr>
      <w:r>
        <w:separator/>
      </w:r>
    </w:p>
  </w:endnote>
  <w:endnote w:type="continuationSeparator" w:id="0">
    <w:p w14:paraId="38C93BD7" w14:textId="77777777" w:rsidR="00D04875" w:rsidRDefault="00D04875" w:rsidP="00230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066F3" w14:textId="77777777" w:rsidR="00D04875" w:rsidRDefault="00D04875" w:rsidP="002309EA">
      <w:pPr>
        <w:spacing w:after="0" w:line="240" w:lineRule="auto"/>
      </w:pPr>
      <w:r>
        <w:separator/>
      </w:r>
    </w:p>
  </w:footnote>
  <w:footnote w:type="continuationSeparator" w:id="0">
    <w:p w14:paraId="49931AC7" w14:textId="77777777" w:rsidR="00D04875" w:rsidRDefault="00D04875" w:rsidP="00230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E2AAD" w14:textId="77777777" w:rsidR="00572D51" w:rsidRDefault="00572D51">
    <w:pPr>
      <w:pStyle w:val="Header"/>
      <w:rPr>
        <w:b/>
        <w:sz w:val="24"/>
        <w:szCs w:val="24"/>
      </w:rPr>
    </w:pPr>
    <w:r>
      <w:rPr>
        <w:noProof/>
        <w:lang w:eastAsia="en-ZA"/>
      </w:rPr>
      <w:drawing>
        <wp:inline distT="0" distB="0" distL="0" distR="0" wp14:anchorId="6E45EA20" wp14:editId="0B33BF98">
          <wp:extent cx="1460927" cy="42799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242" cy="445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8804F0" w14:textId="1046823E" w:rsidR="002309EA" w:rsidRPr="002309EA" w:rsidRDefault="00572D51">
    <w:pPr>
      <w:pStyle w:val="Header"/>
      <w:rPr>
        <w:b/>
        <w:sz w:val="32"/>
        <w:szCs w:val="32"/>
      </w:rPr>
    </w:pPr>
    <w:r>
      <w:rPr>
        <w:b/>
        <w:sz w:val="24"/>
        <w:szCs w:val="24"/>
      </w:rPr>
      <w:tab/>
    </w:r>
    <w:r w:rsidR="004A36AF">
      <w:rPr>
        <w:b/>
        <w:sz w:val="24"/>
        <w:szCs w:val="24"/>
      </w:rPr>
      <w:t xml:space="preserve">D1 </w:t>
    </w:r>
    <w:r w:rsidRPr="00572D51">
      <w:rPr>
        <w:b/>
        <w:sz w:val="24"/>
        <w:szCs w:val="24"/>
      </w:rPr>
      <w:t xml:space="preserve">APS </w:t>
    </w:r>
    <w:r w:rsidR="002309EA" w:rsidRPr="00572D51">
      <w:rPr>
        <w:b/>
        <w:sz w:val="24"/>
        <w:szCs w:val="24"/>
      </w:rPr>
      <w:t>On</w:t>
    </w:r>
    <w:r w:rsidR="004A36AF">
      <w:rPr>
        <w:b/>
        <w:sz w:val="24"/>
        <w:szCs w:val="24"/>
      </w:rPr>
      <w:t xml:space="preserve">line presentation schedule </w:t>
    </w:r>
    <w:r w:rsidR="0054728C">
      <w:rPr>
        <w:b/>
        <w:sz w:val="24"/>
        <w:szCs w:val="24"/>
      </w:rPr>
      <w:t>28 April-</w:t>
    </w:r>
    <w:r w:rsidR="00870BC6">
      <w:rPr>
        <w:b/>
        <w:sz w:val="24"/>
        <w:szCs w:val="24"/>
      </w:rPr>
      <w:t xml:space="preserve">1 </w:t>
    </w:r>
    <w:r w:rsidR="008A409E">
      <w:rPr>
        <w:b/>
        <w:sz w:val="24"/>
        <w:szCs w:val="24"/>
      </w:rPr>
      <w:t>May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9EA"/>
    <w:rsid w:val="00015266"/>
    <w:rsid w:val="00091CDE"/>
    <w:rsid w:val="00095C8B"/>
    <w:rsid w:val="000B4750"/>
    <w:rsid w:val="001720A2"/>
    <w:rsid w:val="001B4FF8"/>
    <w:rsid w:val="001C0447"/>
    <w:rsid w:val="001D521C"/>
    <w:rsid w:val="001E12C6"/>
    <w:rsid w:val="002309EA"/>
    <w:rsid w:val="00256862"/>
    <w:rsid w:val="00266760"/>
    <w:rsid w:val="00305B3E"/>
    <w:rsid w:val="003152E3"/>
    <w:rsid w:val="00364804"/>
    <w:rsid w:val="003D1B1C"/>
    <w:rsid w:val="004A36AF"/>
    <w:rsid w:val="0054728C"/>
    <w:rsid w:val="00572D51"/>
    <w:rsid w:val="00654F90"/>
    <w:rsid w:val="006B1CA4"/>
    <w:rsid w:val="006D1A15"/>
    <w:rsid w:val="006E2854"/>
    <w:rsid w:val="0071167B"/>
    <w:rsid w:val="007352A8"/>
    <w:rsid w:val="007743ED"/>
    <w:rsid w:val="007E6B02"/>
    <w:rsid w:val="00802077"/>
    <w:rsid w:val="008254A8"/>
    <w:rsid w:val="00870BC6"/>
    <w:rsid w:val="008A409E"/>
    <w:rsid w:val="008B22DE"/>
    <w:rsid w:val="009147E8"/>
    <w:rsid w:val="00924FD1"/>
    <w:rsid w:val="00933876"/>
    <w:rsid w:val="00963314"/>
    <w:rsid w:val="00963A3F"/>
    <w:rsid w:val="00A01A2A"/>
    <w:rsid w:val="00A73FEA"/>
    <w:rsid w:val="00AC11D5"/>
    <w:rsid w:val="00B84821"/>
    <w:rsid w:val="00B87EF0"/>
    <w:rsid w:val="00C33162"/>
    <w:rsid w:val="00C53DF4"/>
    <w:rsid w:val="00CC5B02"/>
    <w:rsid w:val="00D04875"/>
    <w:rsid w:val="00D57735"/>
    <w:rsid w:val="00DC32D0"/>
    <w:rsid w:val="00DC74F5"/>
    <w:rsid w:val="00E00E80"/>
    <w:rsid w:val="00E553D0"/>
    <w:rsid w:val="00EA7B7A"/>
    <w:rsid w:val="00F65EAA"/>
    <w:rsid w:val="00F74EE5"/>
    <w:rsid w:val="00F93509"/>
    <w:rsid w:val="00FB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FDEBBED"/>
  <w15:chartTrackingRefBased/>
  <w15:docId w15:val="{7FE33C48-3BB9-42CB-B521-9114E488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09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9EA"/>
  </w:style>
  <w:style w:type="paragraph" w:styleId="Footer">
    <w:name w:val="footer"/>
    <w:basedOn w:val="Normal"/>
    <w:link w:val="FooterChar"/>
    <w:uiPriority w:val="99"/>
    <w:unhideWhenUsed/>
    <w:rsid w:val="002309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9EA"/>
  </w:style>
  <w:style w:type="character" w:styleId="Hyperlink">
    <w:name w:val="Hyperlink"/>
    <w:basedOn w:val="DefaultParagraphFont"/>
    <w:uiPriority w:val="99"/>
    <w:semiHidden/>
    <w:unhideWhenUsed/>
    <w:rsid w:val="00E00E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meetup-join/19%3ameeting_ZGUwY2U5ZmYtMThhYS00YTIyLWEyMDAtN2Y5NjA0OTg0NWQx%40thread.v2/0?context=%7b%22Tid%22%3a%223a42c046-f0f6-4767-874d-1a61ada1c27f%22%2c%22Oid%22%3a%2248a7f1c5-16cd-4811-a3ae-27be9548732b%22%7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ZmFjYmMwZjktYzMzMC00YjRjLWE1MjItN2QxZDY5Yzk0NGY3%40thread.v2/0?context=%7b%22Tid%22%3a%223a42c046-f0f6-4767-874d-1a61ada1c27f%22%2c%22Oid%22%3a%2248a7f1c5-16cd-4811-a3ae-27be9548732b%22%7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Hattingh</dc:creator>
  <cp:keywords/>
  <dc:description/>
  <cp:lastModifiedBy>Naomi Hattingh</cp:lastModifiedBy>
  <cp:revision>14</cp:revision>
  <dcterms:created xsi:type="dcterms:W3CDTF">2025-04-22T17:23:00Z</dcterms:created>
  <dcterms:modified xsi:type="dcterms:W3CDTF">2025-04-29T02:27:00Z</dcterms:modified>
</cp:coreProperties>
</file>