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7201" w14:textId="77777777" w:rsidR="001D3032" w:rsidRPr="001D3032" w:rsidRDefault="001D3032" w:rsidP="001D3032">
      <w:pPr>
        <w:pStyle w:val="NoSpacing"/>
        <w:rPr>
          <w:b/>
        </w:rPr>
      </w:pPr>
      <w:r w:rsidRPr="001D3032">
        <w:rPr>
          <w:b/>
        </w:rPr>
        <w:t>FNP</w:t>
      </w:r>
    </w:p>
    <w:p w14:paraId="2D817D63" w14:textId="77777777" w:rsidR="001D3032" w:rsidRPr="001D3032" w:rsidRDefault="001D3032" w:rsidP="001D3032">
      <w:pPr>
        <w:pStyle w:val="NoSpacing"/>
        <w:rPr>
          <w:b/>
        </w:rPr>
      </w:pPr>
      <w:r w:rsidRPr="001D3032">
        <w:rPr>
          <w:b/>
        </w:rPr>
        <w:t>Module: Legal Practice</w:t>
      </w:r>
    </w:p>
    <w:p w14:paraId="5BB3FD74" w14:textId="77777777" w:rsidR="001D3032" w:rsidRDefault="001D3032" w:rsidP="001D3032">
      <w:pPr>
        <w:pStyle w:val="NoSpacing"/>
        <w:rPr>
          <w:b/>
        </w:rPr>
      </w:pPr>
      <w:r w:rsidRPr="001D3032">
        <w:rPr>
          <w:b/>
        </w:rPr>
        <w:t xml:space="preserve">The law and professional conduct </w:t>
      </w:r>
    </w:p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B45C5" w14:paraId="3A0E4D9D" w14:textId="77777777" w:rsidTr="002B45C5">
        <w:tc>
          <w:tcPr>
            <w:tcW w:w="7694" w:type="dxa"/>
            <w:shd w:val="clear" w:color="auto" w:fill="D9D9D9" w:themeFill="background1" w:themeFillShade="D9"/>
          </w:tcPr>
          <w:p w14:paraId="230F37B7" w14:textId="77777777" w:rsidR="002B45C5" w:rsidRPr="004C1CC8" w:rsidRDefault="002B45C5" w:rsidP="002B45C5">
            <w:pPr>
              <w:jc w:val="center"/>
              <w:rPr>
                <w:b/>
              </w:rPr>
            </w:pPr>
            <w:r w:rsidRPr="004C1CC8">
              <w:rPr>
                <w:b/>
              </w:rPr>
              <w:t>EMPLOYER RIGHTS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19D92287" w14:textId="77777777" w:rsidR="002B45C5" w:rsidRPr="004C1CC8" w:rsidRDefault="002B45C5" w:rsidP="002B45C5">
            <w:pPr>
              <w:jc w:val="center"/>
              <w:rPr>
                <w:b/>
              </w:rPr>
            </w:pPr>
            <w:r w:rsidRPr="004C1CC8">
              <w:rPr>
                <w:b/>
              </w:rPr>
              <w:t>NURSE AS EMPLOYEE RIGHTS</w:t>
            </w:r>
          </w:p>
        </w:tc>
      </w:tr>
      <w:tr w:rsidR="002B45C5" w14:paraId="0300DBFD" w14:textId="77777777" w:rsidTr="002B45C5">
        <w:tc>
          <w:tcPr>
            <w:tcW w:w="7694" w:type="dxa"/>
          </w:tcPr>
          <w:p w14:paraId="51C45F31" w14:textId="77777777" w:rsidR="002B45C5" w:rsidRPr="001D3032" w:rsidRDefault="002B45C5" w:rsidP="002B45C5">
            <w:pPr>
              <w:pStyle w:val="NoSpacing"/>
              <w:rPr>
                <w:b/>
                <w:sz w:val="20"/>
                <w:szCs w:val="20"/>
              </w:rPr>
            </w:pPr>
            <w:r w:rsidRPr="001D3032">
              <w:rPr>
                <w:b/>
                <w:sz w:val="20"/>
                <w:szCs w:val="20"/>
              </w:rPr>
              <w:t>Employer has the right to:</w:t>
            </w:r>
          </w:p>
        </w:tc>
        <w:tc>
          <w:tcPr>
            <w:tcW w:w="7694" w:type="dxa"/>
          </w:tcPr>
          <w:p w14:paraId="7584CEDD" w14:textId="77777777" w:rsidR="002B45C5" w:rsidRPr="001D3032" w:rsidRDefault="002B45C5" w:rsidP="002B45C5">
            <w:pPr>
              <w:pStyle w:val="NoSpacing"/>
              <w:rPr>
                <w:b/>
                <w:sz w:val="20"/>
                <w:szCs w:val="20"/>
              </w:rPr>
            </w:pPr>
            <w:r w:rsidRPr="001D3032">
              <w:rPr>
                <w:b/>
                <w:sz w:val="20"/>
                <w:szCs w:val="20"/>
              </w:rPr>
              <w:t>Nurse has the right to:</w:t>
            </w:r>
          </w:p>
        </w:tc>
      </w:tr>
      <w:tr w:rsidR="002B45C5" w14:paraId="4CC04EBD" w14:textId="77777777" w:rsidTr="002B45C5">
        <w:tc>
          <w:tcPr>
            <w:tcW w:w="7694" w:type="dxa"/>
          </w:tcPr>
          <w:p w14:paraId="53043B5F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Hold the nurse accountable for her/his actions e.g. prevention of medico-legal hazards.</w:t>
            </w:r>
          </w:p>
        </w:tc>
        <w:tc>
          <w:tcPr>
            <w:tcW w:w="7694" w:type="dxa"/>
          </w:tcPr>
          <w:p w14:paraId="646689C6" w14:textId="77777777" w:rsidR="002B45C5" w:rsidRPr="001D303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sz w:val="20"/>
                <w:szCs w:val="20"/>
              </w:rPr>
              <w:t xml:space="preserve">The same rights as any other employee receives e.g.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leave benefits and other basic conditions of employment as stipulated in the BCEA.</w:t>
            </w:r>
          </w:p>
        </w:tc>
      </w:tr>
      <w:tr w:rsidR="002B45C5" w14:paraId="765BB36C" w14:textId="77777777" w:rsidTr="002B45C5">
        <w:tc>
          <w:tcPr>
            <w:tcW w:w="7694" w:type="dxa"/>
          </w:tcPr>
          <w:p w14:paraId="08999263" w14:textId="77777777" w:rsidR="002B45C5" w:rsidRPr="005814A8" w:rsidRDefault="002B45C5" w:rsidP="002B45C5">
            <w:pPr>
              <w:numPr>
                <w:ilvl w:val="0"/>
                <w:numId w:val="3"/>
              </w:numPr>
              <w:shd w:val="clear" w:color="auto" w:fill="FFFFFF"/>
              <w:ind w:left="360"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5814A8">
              <w:rPr>
                <w:rFonts w:cstheme="minorHAnsi"/>
                <w:sz w:val="20"/>
                <w:szCs w:val="20"/>
              </w:rPr>
              <w:t xml:space="preserve"> Expect a full day’s work for a full day’s pay i.e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5814A8">
              <w:rPr>
                <w:rFonts w:cstheme="minorHAnsi"/>
                <w:sz w:val="20"/>
                <w:szCs w:val="20"/>
              </w:rPr>
              <w:t xml:space="preserve">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 xml:space="preserve">expect employees to render the </w:t>
            </w: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 xml:space="preserve">  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agreed services on the agreed days and times</w:t>
            </w: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694" w:type="dxa"/>
          </w:tcPr>
          <w:p w14:paraId="06919EC2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written employment contract.</w:t>
            </w:r>
          </w:p>
          <w:p w14:paraId="1B843432" w14:textId="77777777" w:rsidR="002B45C5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eceive the agreed remuneration </w:t>
            </w:r>
            <w:r w:rsidRPr="005B6672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on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the agreed date and time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  <w:p w14:paraId="39D33316" w14:textId="77777777" w:rsidR="002B45C5" w:rsidRPr="005B667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5B6672">
              <w:rPr>
                <w:rFonts w:cstheme="minorHAnsi"/>
                <w:sz w:val="20"/>
                <w:szCs w:val="20"/>
              </w:rPr>
              <w:t>Regulated working time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B45C5" w14:paraId="44ACF7FF" w14:textId="77777777" w:rsidTr="002B45C5">
        <w:tc>
          <w:tcPr>
            <w:tcW w:w="7694" w:type="dxa"/>
          </w:tcPr>
          <w:p w14:paraId="36FF2DAC" w14:textId="77777777" w:rsidR="002B45C5" w:rsidRPr="005814A8" w:rsidRDefault="002B45C5" w:rsidP="002B45C5">
            <w:pPr>
              <w:numPr>
                <w:ilvl w:val="0"/>
                <w:numId w:val="3"/>
              </w:numPr>
              <w:shd w:val="clear" w:color="auto" w:fill="FFFFFF"/>
              <w:ind w:left="360"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 xml:space="preserve">Expect the employee to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carry out all work instructions and obey all reasonable and lawful instructions issued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694" w:type="dxa"/>
          </w:tcPr>
          <w:p w14:paraId="7687E7A3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job description.</w:t>
            </w:r>
          </w:p>
          <w:p w14:paraId="56CE5558" w14:textId="77777777" w:rsidR="002B45C5" w:rsidRDefault="002B45C5" w:rsidP="002B45C5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2B45C5" w14:paraId="4613AD54" w14:textId="77777777" w:rsidTr="002B45C5">
        <w:tc>
          <w:tcPr>
            <w:tcW w:w="7694" w:type="dxa"/>
          </w:tcPr>
          <w:p w14:paraId="3AB2C21C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Take action when there is a breach of contract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76CD8928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action when there is a breach of contract.</w:t>
            </w:r>
          </w:p>
        </w:tc>
      </w:tr>
      <w:tr w:rsidR="002B45C5" w14:paraId="6F4D41CB" w14:textId="77777777" w:rsidTr="002B45C5">
        <w:tc>
          <w:tcPr>
            <w:tcW w:w="7694" w:type="dxa"/>
          </w:tcPr>
          <w:p w14:paraId="7BED5BA2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Discipline the employee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5BE15A2C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 a grievance procedure.</w:t>
            </w:r>
          </w:p>
        </w:tc>
      </w:tr>
      <w:tr w:rsidR="002B45C5" w14:paraId="58D7D792" w14:textId="77777777" w:rsidTr="002B45C5">
        <w:tc>
          <w:tcPr>
            <w:tcW w:w="7694" w:type="dxa"/>
          </w:tcPr>
          <w:p w14:paraId="01E1F399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5814A8">
              <w:rPr>
                <w:rFonts w:cstheme="minorHAnsi"/>
                <w:sz w:val="20"/>
                <w:szCs w:val="20"/>
              </w:rPr>
              <w:t>orm and join employers’ organisations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544AE8F5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5B6672">
              <w:rPr>
                <w:rFonts w:cstheme="minorHAnsi"/>
                <w:sz w:val="20"/>
                <w:szCs w:val="20"/>
              </w:rPr>
              <w:t>orm and join trade unions,</w:t>
            </w:r>
            <w:r>
              <w:rPr>
                <w:rFonts w:cstheme="minorHAnsi"/>
                <w:sz w:val="20"/>
                <w:szCs w:val="20"/>
              </w:rPr>
              <w:t xml:space="preserve"> professional associations</w:t>
            </w:r>
          </w:p>
        </w:tc>
      </w:tr>
      <w:tr w:rsidR="002B45C5" w14:paraId="1434E0E2" w14:textId="77777777" w:rsidTr="002B45C5">
        <w:tc>
          <w:tcPr>
            <w:tcW w:w="7694" w:type="dxa"/>
          </w:tcPr>
          <w:p w14:paraId="6B75E157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814A8">
              <w:rPr>
                <w:rFonts w:cstheme="minorHAnsi"/>
                <w:sz w:val="20"/>
                <w:szCs w:val="20"/>
              </w:rPr>
              <w:t>rganise and bargain collectively.</w:t>
            </w:r>
          </w:p>
        </w:tc>
        <w:tc>
          <w:tcPr>
            <w:tcW w:w="7694" w:type="dxa"/>
          </w:tcPr>
          <w:p w14:paraId="2452B6A0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6672">
              <w:rPr>
                <w:rFonts w:cstheme="minorHAnsi"/>
                <w:sz w:val="20"/>
                <w:szCs w:val="20"/>
              </w:rPr>
              <w:t>rganise and bargain collectively.</w:t>
            </w:r>
          </w:p>
        </w:tc>
      </w:tr>
      <w:tr w:rsidR="002B45C5" w14:paraId="68086A38" w14:textId="77777777" w:rsidTr="002B45C5">
        <w:tc>
          <w:tcPr>
            <w:tcW w:w="7694" w:type="dxa"/>
          </w:tcPr>
          <w:p w14:paraId="4BA3FFE3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A lock-out for the purpose of collective bargaining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6D9C93BC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6672">
              <w:rPr>
                <w:sz w:val="20"/>
                <w:szCs w:val="20"/>
              </w:rPr>
              <w:t>Legally strike for the purpose of collective bargaining.</w:t>
            </w:r>
          </w:p>
          <w:p w14:paraId="2ADC7F32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be victimised.</w:t>
            </w:r>
          </w:p>
        </w:tc>
      </w:tr>
      <w:tr w:rsidR="002B45C5" w14:paraId="39F4B8BF" w14:textId="77777777" w:rsidTr="002B45C5">
        <w:tc>
          <w:tcPr>
            <w:tcW w:w="7694" w:type="dxa"/>
          </w:tcPr>
          <w:p w14:paraId="25DFC402" w14:textId="77777777" w:rsidR="002B45C5" w:rsidRPr="005814A8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xpect employees to display good </w:t>
            </w: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behaviour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in the workplace (</w:t>
            </w:r>
            <w:r w:rsidRPr="005814A8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en-ZA"/>
              </w:rPr>
              <w:t>to comply with company policy and procedure, and to comply with company Disciplinary Code and Procedure, and to behave in the workplace in a manner acceptable in the norms of society)</w:t>
            </w:r>
            <w: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694" w:type="dxa"/>
          </w:tcPr>
          <w:p w14:paraId="146F3627" w14:textId="77777777" w:rsidR="002B45C5" w:rsidRPr="00537559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B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 treated with dignity and respect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  <w:p w14:paraId="097D3D34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treatment.</w:t>
            </w:r>
          </w:p>
          <w:p w14:paraId="24A1AEDC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working conditions.</w:t>
            </w:r>
          </w:p>
          <w:p w14:paraId="69BE05E3" w14:textId="77777777" w:rsidR="002B45C5" w:rsidRPr="001D303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B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 provided with appropriate resources and equipment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</w:tc>
      </w:tr>
      <w:tr w:rsidR="002B45C5" w14:paraId="65C311BF" w14:textId="77777777" w:rsidTr="002B45C5">
        <w:tc>
          <w:tcPr>
            <w:tcW w:w="7694" w:type="dxa"/>
            <w:vMerge w:val="restart"/>
          </w:tcPr>
          <w:p w14:paraId="7C6044B6" w14:textId="77777777" w:rsidR="002B45C5" w:rsidRPr="005814A8" w:rsidRDefault="002B45C5" w:rsidP="002B45C5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4" w:type="dxa"/>
          </w:tcPr>
          <w:p w14:paraId="1438E558" w14:textId="77777777" w:rsidR="002B45C5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H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ave safe working conditions</w:t>
            </w:r>
            <w:r>
              <w:rPr>
                <w:sz w:val="20"/>
                <w:szCs w:val="20"/>
              </w:rPr>
              <w:t xml:space="preserve"> e.g. health and safety officers.</w:t>
            </w:r>
          </w:p>
        </w:tc>
      </w:tr>
      <w:tr w:rsidR="002B45C5" w14:paraId="3A73947C" w14:textId="77777777" w:rsidTr="002B45C5">
        <w:tc>
          <w:tcPr>
            <w:tcW w:w="7694" w:type="dxa"/>
            <w:vMerge/>
          </w:tcPr>
          <w:p w14:paraId="078CAFBF" w14:textId="77777777" w:rsidR="002B45C5" w:rsidRPr="004C1CC8" w:rsidRDefault="002B45C5" w:rsidP="002B45C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14:paraId="3B3EE052" w14:textId="77777777" w:rsidR="002B45C5" w:rsidRPr="00537559" w:rsidRDefault="002B45C5" w:rsidP="0054387C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2B45C5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Not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to be unfairly dismissed or discriminated against</w:t>
            </w:r>
            <w:r w:rsidRPr="002B45C5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  <w:p w14:paraId="76306A86" w14:textId="77777777" w:rsidR="002B45C5" w:rsidRPr="001D303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eceive fair </w:t>
            </w:r>
            <w:r w:rsidRPr="005B6672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labour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practices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  <w:r w:rsidRPr="001D303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F1431FC" w14:textId="77777777" w:rsidR="001D3032" w:rsidRPr="001D3032" w:rsidRDefault="001D3032" w:rsidP="001D3032">
      <w:pPr>
        <w:pStyle w:val="NoSpacing"/>
        <w:rPr>
          <w:b/>
        </w:rPr>
      </w:pPr>
    </w:p>
    <w:p w14:paraId="44CE81B0" w14:textId="77777777" w:rsidR="004C1CC8" w:rsidRDefault="004C1CC8" w:rsidP="004C1CC8">
      <w:pPr>
        <w:pStyle w:val="NoSpacing"/>
      </w:pPr>
      <w:r>
        <w:t>Ref:</w:t>
      </w:r>
    </w:p>
    <w:p w14:paraId="41522191" w14:textId="77777777" w:rsidR="004C1CC8" w:rsidRDefault="004C1CC8" w:rsidP="00737FD0">
      <w:pPr>
        <w:pStyle w:val="NoSpacing"/>
        <w:numPr>
          <w:ilvl w:val="0"/>
          <w:numId w:val="4"/>
        </w:numPr>
        <w:spacing w:line="360" w:lineRule="auto"/>
      </w:pPr>
      <w:r>
        <w:t>Mellish, J.M., Oosthuizen, A. and Paton, F. 2010. An introduction to the ethos of nursing. 3</w:t>
      </w:r>
      <w:r w:rsidRPr="004C1CC8">
        <w:rPr>
          <w:vertAlign w:val="superscript"/>
        </w:rPr>
        <w:t>rd</w:t>
      </w:r>
      <w:r>
        <w:t xml:space="preserve"> ed. Sandton: Heinemann. P. 193.</w:t>
      </w:r>
    </w:p>
    <w:p w14:paraId="06DE8F58" w14:textId="77777777" w:rsidR="00E01A42" w:rsidRDefault="00E01A42" w:rsidP="00737FD0">
      <w:pPr>
        <w:pStyle w:val="NoSpacing"/>
        <w:numPr>
          <w:ilvl w:val="0"/>
          <w:numId w:val="4"/>
        </w:numPr>
        <w:spacing w:line="360" w:lineRule="auto"/>
      </w:pPr>
      <w:proofErr w:type="spellStart"/>
      <w:r>
        <w:t>Pera</w:t>
      </w:r>
      <w:proofErr w:type="spellEnd"/>
      <w:r>
        <w:t>, S. and van Tonder, S. 2011. Ethics in healthcare. 3</w:t>
      </w:r>
      <w:r w:rsidRPr="00E01A42">
        <w:rPr>
          <w:vertAlign w:val="superscript"/>
        </w:rPr>
        <w:t>rd</w:t>
      </w:r>
      <w:r>
        <w:t xml:space="preserve"> ed. Cape Town: Juta</w:t>
      </w:r>
    </w:p>
    <w:p w14:paraId="232DEA61" w14:textId="77777777" w:rsidR="007475F6" w:rsidRDefault="007475F6" w:rsidP="00737FD0">
      <w:pPr>
        <w:pStyle w:val="NoSpacing"/>
        <w:numPr>
          <w:ilvl w:val="0"/>
          <w:numId w:val="4"/>
        </w:numPr>
        <w:spacing w:line="360" w:lineRule="auto"/>
      </w:pPr>
      <w:r>
        <w:t>Geyer, N. (Gen. ed.). 2013. A new approach to professional practice. Cape Town: Juta</w:t>
      </w:r>
    </w:p>
    <w:p w14:paraId="338542B0" w14:textId="77777777" w:rsidR="00266EF8" w:rsidRDefault="00266EF8" w:rsidP="00737FD0">
      <w:pPr>
        <w:pStyle w:val="NoSpacing"/>
        <w:numPr>
          <w:ilvl w:val="0"/>
          <w:numId w:val="4"/>
        </w:numPr>
        <w:spacing w:line="360" w:lineRule="auto"/>
      </w:pPr>
      <w:r>
        <w:t>Basic Conditions of Employment Act</w:t>
      </w:r>
      <w:r w:rsidR="00737FD0">
        <w:t>, No. 75 of 1997. Pretoria: Government Printer.</w:t>
      </w:r>
    </w:p>
    <w:p w14:paraId="1A5C1D4D" w14:textId="77777777" w:rsidR="00737FD0" w:rsidRDefault="00737FD0" w:rsidP="00737FD0">
      <w:pPr>
        <w:pStyle w:val="NoSpacing"/>
        <w:numPr>
          <w:ilvl w:val="0"/>
          <w:numId w:val="4"/>
        </w:numPr>
        <w:spacing w:line="360" w:lineRule="auto"/>
      </w:pPr>
      <w:r>
        <w:t>Labour Relations Act, No. 66 of 1995: Pretoria: Government Printer.</w:t>
      </w:r>
    </w:p>
    <w:p w14:paraId="5ADCD1C3" w14:textId="77777777" w:rsidR="00537559" w:rsidRDefault="00737FD0" w:rsidP="00311EDE">
      <w:pPr>
        <w:pStyle w:val="NoSpacing"/>
        <w:numPr>
          <w:ilvl w:val="0"/>
          <w:numId w:val="4"/>
        </w:numPr>
        <w:spacing w:line="360" w:lineRule="auto"/>
      </w:pPr>
      <w:r>
        <w:t>Occupational Health and Safety Act, No. 85 of 1993.</w:t>
      </w:r>
    </w:p>
    <w:p w14:paraId="646807EB" w14:textId="77777777" w:rsidR="004C1CC8" w:rsidRDefault="004C1CC8"/>
    <w:sectPr w:rsidR="004C1CC8" w:rsidSect="00644590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FBF1" w14:textId="77777777" w:rsidR="00644590" w:rsidRDefault="00644590" w:rsidP="00737FD0">
      <w:pPr>
        <w:spacing w:after="0" w:line="240" w:lineRule="auto"/>
      </w:pPr>
      <w:r>
        <w:separator/>
      </w:r>
    </w:p>
  </w:endnote>
  <w:endnote w:type="continuationSeparator" w:id="0">
    <w:p w14:paraId="21053CA6" w14:textId="77777777" w:rsidR="00644590" w:rsidRDefault="00644590" w:rsidP="0073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3004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871230" w14:textId="77777777" w:rsidR="00737FD0" w:rsidRDefault="00737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D19C52" w14:textId="77777777" w:rsidR="00737FD0" w:rsidRDefault="00737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F169" w14:textId="77777777" w:rsidR="00644590" w:rsidRDefault="00644590" w:rsidP="00737FD0">
      <w:pPr>
        <w:spacing w:after="0" w:line="240" w:lineRule="auto"/>
      </w:pPr>
      <w:r>
        <w:separator/>
      </w:r>
    </w:p>
  </w:footnote>
  <w:footnote w:type="continuationSeparator" w:id="0">
    <w:p w14:paraId="44E30E50" w14:textId="77777777" w:rsidR="00644590" w:rsidRDefault="00644590" w:rsidP="0073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044"/>
    <w:multiLevelType w:val="multilevel"/>
    <w:tmpl w:val="7D70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B5C43"/>
    <w:multiLevelType w:val="hybridMultilevel"/>
    <w:tmpl w:val="9FB806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B6F"/>
    <w:multiLevelType w:val="multilevel"/>
    <w:tmpl w:val="3774B15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71E81"/>
    <w:multiLevelType w:val="hybridMultilevel"/>
    <w:tmpl w:val="A8CAFB5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5473810">
    <w:abstractNumId w:val="3"/>
  </w:num>
  <w:num w:numId="2" w16cid:durableId="1112819960">
    <w:abstractNumId w:val="0"/>
  </w:num>
  <w:num w:numId="3" w16cid:durableId="1578319872">
    <w:abstractNumId w:val="2"/>
  </w:num>
  <w:num w:numId="4" w16cid:durableId="118728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C8"/>
    <w:rsid w:val="001D3032"/>
    <w:rsid w:val="00266EF8"/>
    <w:rsid w:val="002B45C5"/>
    <w:rsid w:val="00332078"/>
    <w:rsid w:val="004C1CC8"/>
    <w:rsid w:val="004E22EC"/>
    <w:rsid w:val="00537559"/>
    <w:rsid w:val="005624C5"/>
    <w:rsid w:val="005814A8"/>
    <w:rsid w:val="005B6672"/>
    <w:rsid w:val="00644590"/>
    <w:rsid w:val="00737FD0"/>
    <w:rsid w:val="007475F6"/>
    <w:rsid w:val="009B498F"/>
    <w:rsid w:val="009C47D4"/>
    <w:rsid w:val="00A165D6"/>
    <w:rsid w:val="00B268FB"/>
    <w:rsid w:val="00E0160E"/>
    <w:rsid w:val="00E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D358"/>
  <w15:chartTrackingRefBased/>
  <w15:docId w15:val="{653B2269-DE6A-4C7E-83AB-E65ED32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1CC8"/>
    <w:pPr>
      <w:spacing w:after="0" w:line="240" w:lineRule="auto"/>
    </w:pPr>
  </w:style>
  <w:style w:type="character" w:customStyle="1" w:styleId="gingersoftwaremark">
    <w:name w:val="ginger_software_mark"/>
    <w:basedOn w:val="DefaultParagraphFont"/>
    <w:rsid w:val="00537559"/>
  </w:style>
  <w:style w:type="character" w:styleId="Emphasis">
    <w:name w:val="Emphasis"/>
    <w:basedOn w:val="DefaultParagraphFont"/>
    <w:uiPriority w:val="20"/>
    <w:qFormat/>
    <w:rsid w:val="005375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3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D0"/>
  </w:style>
  <w:style w:type="paragraph" w:styleId="Footer">
    <w:name w:val="footer"/>
    <w:basedOn w:val="Normal"/>
    <w:link w:val="FooterChar"/>
    <w:uiPriority w:val="99"/>
    <w:unhideWhenUsed/>
    <w:rsid w:val="0073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D0"/>
  </w:style>
  <w:style w:type="paragraph" w:styleId="BalloonText">
    <w:name w:val="Balloon Text"/>
    <w:basedOn w:val="Normal"/>
    <w:link w:val="BalloonTextChar"/>
    <w:uiPriority w:val="99"/>
    <w:semiHidden/>
    <w:unhideWhenUsed/>
    <w:rsid w:val="002B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cd183-c0e3-4510-8ec7-224200262532">
      <Terms xmlns="http://schemas.microsoft.com/office/infopath/2007/PartnerControls"/>
    </lcf76f155ced4ddcb4097134ff3c332f>
    <TaxCatchAll xmlns="8a520d22-e56f-4234-886d-20573e185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D89BBCDE8064CB5AD710227C5013A" ma:contentTypeVersion="16" ma:contentTypeDescription="Create a new document." ma:contentTypeScope="" ma:versionID="954c8db063650a2afb7b033ae6d26260">
  <xsd:schema xmlns:xsd="http://www.w3.org/2001/XMLSchema" xmlns:xs="http://www.w3.org/2001/XMLSchema" xmlns:p="http://schemas.microsoft.com/office/2006/metadata/properties" xmlns:ns2="7f7cd183-c0e3-4510-8ec7-224200262532" xmlns:ns3="8a520d22-e56f-4234-886d-20573e185ed7" targetNamespace="http://schemas.microsoft.com/office/2006/metadata/properties" ma:root="true" ma:fieldsID="87ea60bc6a1193fe0882673da4374701" ns2:_="" ns3:_="">
    <xsd:import namespace="7f7cd183-c0e3-4510-8ec7-224200262532"/>
    <xsd:import namespace="8a520d22-e56f-4234-886d-20573e1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d183-c0e3-4510-8ec7-2242002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a16bf4-9b4e-4443-b60d-9d3eede15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0d22-e56f-4234-886d-20573e1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59beb-f970-407b-b945-7461a5eeda1f}" ma:internalName="TaxCatchAll" ma:showField="CatchAllData" ma:web="8a520d22-e56f-4234-886d-20573e1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2B62E-EBA1-425B-8314-2C85D48AF038}">
  <ds:schemaRefs>
    <ds:schemaRef ds:uri="http://schemas.microsoft.com/office/2006/metadata/properties"/>
    <ds:schemaRef ds:uri="http://schemas.microsoft.com/office/infopath/2007/PartnerControls"/>
    <ds:schemaRef ds:uri="ebcceef3-a702-4d3e-8569-f0b1139aa5a0"/>
  </ds:schemaRefs>
</ds:datastoreItem>
</file>

<file path=customXml/itemProps2.xml><?xml version="1.0" encoding="utf-8"?>
<ds:datastoreItem xmlns:ds="http://schemas.openxmlformats.org/officeDocument/2006/customXml" ds:itemID="{ACB7D029-3716-4AB1-B359-4DA61C7B7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13DD5-88EC-4BCE-923F-E5CDB47EB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Roodt,Anne</dc:creator>
  <cp:keywords/>
  <dc:description/>
  <cp:lastModifiedBy>Margaretha Radyn</cp:lastModifiedBy>
  <cp:revision>2</cp:revision>
  <cp:lastPrinted>2021-05-14T11:40:00Z</cp:lastPrinted>
  <dcterms:created xsi:type="dcterms:W3CDTF">2024-04-12T12:44:00Z</dcterms:created>
  <dcterms:modified xsi:type="dcterms:W3CDTF">2024-04-12T12:44:00Z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0x010100DB9D89BBCDE8064CB5AD710227C5013A</vt:lpwstr>
  </property>
</Properties>
</file>